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50" w:line="460" w:lineRule="exact"/>
        <w:jc w:val="center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  <w:t>团（总）支部“对标定级”</w:t>
      </w:r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  <w:lang w:eastAsia="zh-CN"/>
        </w:rPr>
        <w:t>自评表</w:t>
      </w:r>
    </w:p>
    <w:p>
      <w:pPr>
        <w:snapToGrid w:val="0"/>
        <w:spacing w:line="320" w:lineRule="exact"/>
        <w:jc w:val="center"/>
        <w:rPr>
          <w:rFonts w:hint="default" w:ascii="times new roma" w:hAnsi="times new roma" w:eastAsia="方正黑体_GBK"/>
          <w:sz w:val="24"/>
          <w:szCs w:val="24"/>
          <w:lang w:val="en-US" w:eastAsia="zh-CN"/>
        </w:rPr>
      </w:pPr>
      <w:r>
        <w:rPr>
          <w:rFonts w:hint="eastAsia" w:ascii="times new roma" w:hAnsi="times new roma" w:eastAsia="方正黑体_GBK"/>
          <w:sz w:val="24"/>
          <w:szCs w:val="24"/>
          <w:lang w:val="en-US" w:eastAsia="zh-CN"/>
        </w:rPr>
        <w:t>___________团（总）支部                          填表时间：___________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16"/>
        <w:gridCol w:w="2411"/>
        <w:gridCol w:w="1428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考察维度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分值占比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" w:hAnsi="times new roma" w:eastAsia="方正黑体_GBK"/>
                <w:sz w:val="24"/>
                <w:szCs w:val="24"/>
                <w:lang w:eastAsia="zh-CN"/>
              </w:rPr>
              <w:t>支部执行情况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班子建设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10分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团员管理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25分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  <w:lang w:val="en-US" w:eastAsia="zh-CN"/>
              </w:rPr>
              <w:t>组织生活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25分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制度落实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20分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ascii="times new roma" w:hAnsi="times new roma" w:eastAsia="方正黑体_GBK"/>
                <w:sz w:val="24"/>
                <w:szCs w:val="24"/>
              </w:rPr>
              <w:t>作用发挥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20分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自评定级</w:t>
            </w:r>
          </w:p>
        </w:tc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（       ）</w:t>
            </w:r>
            <w:r>
              <w:rPr>
                <w:rFonts w:hint="eastAsia" w:ascii="times new roma" w:hAnsi="times new roma" w:eastAsia="方正仿宋_GBK"/>
                <w:szCs w:val="21"/>
              </w:rPr>
              <w:t>星团（总）支部</w:t>
            </w:r>
          </w:p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发挥作用重点领域（       ）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上级复核</w:t>
            </w:r>
          </w:p>
        </w:tc>
        <w:tc>
          <w:tcPr>
            <w:tcW w:w="3346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（       ）星</w:t>
            </w:r>
            <w:r>
              <w:rPr>
                <w:rFonts w:hint="eastAsia" w:ascii="times new roma" w:hAnsi="times new roma" w:eastAsia="方正仿宋_GBK"/>
                <w:szCs w:val="21"/>
              </w:rPr>
              <w:t>团（总）支部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发挥作用重点领域（       ）</w:t>
            </w:r>
          </w:p>
        </w:tc>
      </w:tr>
    </w:tbl>
    <w:p>
      <w:pPr>
        <w:bidi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sz w:val="24"/>
          <w:szCs w:val="24"/>
        </w:rPr>
        <w:t>团（总）支部对照参考标准 ，采取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五评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双签字 ”的方式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确定自评结果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确认相关数据后，</w:t>
      </w:r>
      <w:r>
        <w:rPr>
          <w:rFonts w:hint="eastAsia" w:ascii="仿宋_GB2312" w:hAnsi="仿宋_GB2312" w:eastAsia="仿宋_GB2312" w:cs="仿宋_GB2312"/>
          <w:sz w:val="24"/>
          <w:szCs w:val="24"/>
        </w:rPr>
        <w:t>录入“智慧团建 ”系统。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" w:fontKey="{6913C6A2-13FB-4EF0-9617-045929BECB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FE1511F-A330-42D1-97D6-A1D7057E4928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2C9375E9-8EA0-41E3-88ED-BA75394C953F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05ECD615-3768-47A9-B5D8-44C1C96D5C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6E49DD7-2185-4008-A8B9-CAD458C9B0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mQ3MDQ2MTQ5OTk1ZWM4OTg3ZTFmNzM3MTFhODcifQ=="/>
  </w:docVars>
  <w:rsids>
    <w:rsidRoot w:val="00000000"/>
    <w:rsid w:val="261A50C0"/>
    <w:rsid w:val="2F9673D7"/>
    <w:rsid w:val="334021AE"/>
    <w:rsid w:val="47E42E37"/>
    <w:rsid w:val="70F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2020-10-30T00:06:00Z</dcterms:created>
  <dc:creator>hp</dc:creator>
  <cp:lastModifiedBy>徐滢滢</cp:lastModifiedBy>
  <dcterms:modified xsi:type="dcterms:W3CDTF">2023-12-25T03:10:19Z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67E993B25BEA47A98FD8D6B3BF04798E_12</vt:lpwstr>
  </property>
</Properties>
</file>